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9D31C3">
        <w:rPr>
          <w:rFonts w:ascii="Arial" w:hAnsi="Arial" w:cs="Arial"/>
        </w:rPr>
        <w:t>10078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541E8F">
        <w:rPr>
          <w:rFonts w:ascii="Arial" w:hAnsi="Arial" w:cs="Arial"/>
        </w:rPr>
        <w:t>7</w:t>
      </w:r>
      <w:r w:rsidR="002676FA" w:rsidRPr="00F03722">
        <w:rPr>
          <w:rFonts w:ascii="Arial" w:hAnsi="Arial" w:cs="Arial"/>
        </w:rPr>
        <w:t xml:space="preserve"> od</w:t>
      </w:r>
      <w:r w:rsidR="009D31C3">
        <w:rPr>
          <w:rFonts w:ascii="Arial" w:hAnsi="Arial" w:cs="Arial"/>
        </w:rPr>
        <w:t>26</w:t>
      </w:r>
      <w:r w:rsidR="00FD5C17" w:rsidRPr="00F03722">
        <w:rPr>
          <w:rFonts w:ascii="Arial" w:hAnsi="Arial" w:cs="Arial"/>
        </w:rPr>
        <w:t>.</w:t>
      </w:r>
      <w:r w:rsidR="00541E8F">
        <w:rPr>
          <w:rFonts w:ascii="Arial" w:hAnsi="Arial" w:cs="Arial"/>
        </w:rPr>
        <w:t>0</w:t>
      </w:r>
      <w:r w:rsidR="009D31C3">
        <w:rPr>
          <w:rFonts w:ascii="Arial" w:hAnsi="Arial" w:cs="Arial"/>
        </w:rPr>
        <w:t>4</w:t>
      </w:r>
      <w:r w:rsidR="00FD5C17" w:rsidRPr="00F03722">
        <w:rPr>
          <w:rFonts w:ascii="Arial" w:hAnsi="Arial" w:cs="Arial"/>
        </w:rPr>
        <w:t>.201</w:t>
      </w:r>
      <w:r w:rsidR="00541E8F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541E8F">
        <w:rPr>
          <w:rFonts w:ascii="Arial" w:hAnsi="Arial" w:cs="Arial"/>
        </w:rPr>
        <w:t>stambeno-poslovni i poslovni objekat sa ekonomskim dvorištem površine 2535 m2 u Karanovcu opština Banja Luka. Objekti i zemljište imaju direktan pristup sa regionalnog puta R414 Banja Luka-Kneževo.</w:t>
      </w:r>
      <w:r w:rsidR="00D86C1C">
        <w:rPr>
          <w:rFonts w:ascii="Arial" w:hAnsi="Arial" w:cs="Arial"/>
        </w:rPr>
        <w:t xml:space="preserve"> Na predmetnom zemljištu je i</w:t>
      </w:r>
      <w:r w:rsidR="00D86C1C" w:rsidRPr="00D86C1C">
        <w:rPr>
          <w:rFonts w:ascii="Arial" w:hAnsi="Arial" w:cs="Arial"/>
        </w:rPr>
        <w:t>zgrađena stambeno-poslovna zgrada spratnosti P+1+M ukupne korisne površine 293,50m2 (prizemlje</w:t>
      </w:r>
      <w:r w:rsidR="00414D25">
        <w:rPr>
          <w:rFonts w:ascii="Arial" w:hAnsi="Arial" w:cs="Arial"/>
        </w:rPr>
        <w:t>-</w:t>
      </w:r>
      <w:r w:rsidR="00D86C1C" w:rsidRPr="00D86C1C">
        <w:rPr>
          <w:rFonts w:ascii="Arial" w:hAnsi="Arial" w:cs="Arial"/>
        </w:rPr>
        <w:t>poslovni prostor 105 m2, sprat</w:t>
      </w:r>
      <w:r w:rsidR="00414D25">
        <w:rPr>
          <w:rFonts w:ascii="Arial" w:hAnsi="Arial" w:cs="Arial"/>
        </w:rPr>
        <w:t>-</w:t>
      </w:r>
      <w:r w:rsidR="00D86C1C" w:rsidRPr="00D86C1C">
        <w:rPr>
          <w:rFonts w:ascii="Arial" w:hAnsi="Arial" w:cs="Arial"/>
        </w:rPr>
        <w:t>stambeni prostor 87,50 m2 i mansarda</w:t>
      </w:r>
      <w:r w:rsidR="00414D25">
        <w:rPr>
          <w:rFonts w:ascii="Arial" w:hAnsi="Arial" w:cs="Arial"/>
        </w:rPr>
        <w:t>-</w:t>
      </w:r>
      <w:r w:rsidR="00D86C1C" w:rsidRPr="00D86C1C">
        <w:rPr>
          <w:rFonts w:ascii="Arial" w:hAnsi="Arial" w:cs="Arial"/>
        </w:rPr>
        <w:t>stambeni prostor 101 m2) te poslovni objekat spratnosti P+M korisne površine 642 m2 (prizemlje 321 m2 i mansarda 321 m2. Oba objekta su povezani aneksom dimenzija 3,00x8,50 m tako da čine jednu cjelinu</w:t>
      </w:r>
      <w:r w:rsidR="00D86C1C">
        <w:rPr>
          <w:rFonts w:ascii="Arial" w:hAnsi="Arial" w:cs="Arial"/>
        </w:rPr>
        <w:t>.Svi o</w:t>
      </w:r>
      <w:r w:rsidR="00D43B1F">
        <w:rPr>
          <w:rFonts w:ascii="Arial" w:hAnsi="Arial" w:cs="Arial"/>
        </w:rPr>
        <w:t>bjekt</w:t>
      </w:r>
      <w:r w:rsidR="00D86C1C">
        <w:rPr>
          <w:rFonts w:ascii="Arial" w:hAnsi="Arial" w:cs="Arial"/>
        </w:rPr>
        <w:t>i su</w:t>
      </w:r>
      <w:r w:rsidR="00D43B1F">
        <w:rPr>
          <w:rFonts w:ascii="Arial" w:hAnsi="Arial" w:cs="Arial"/>
        </w:rPr>
        <w:t xml:space="preserve"> priključen</w:t>
      </w:r>
      <w:r w:rsidR="00D86C1C">
        <w:rPr>
          <w:rFonts w:ascii="Arial" w:hAnsi="Arial" w:cs="Arial"/>
        </w:rPr>
        <w:t>i</w:t>
      </w:r>
      <w:r w:rsidR="00D43B1F">
        <w:rPr>
          <w:rFonts w:ascii="Arial" w:hAnsi="Arial" w:cs="Arial"/>
        </w:rPr>
        <w:t xml:space="preserve"> na elektro i vodovodnu mrežu </w:t>
      </w:r>
      <w:r w:rsidR="00D86C1C">
        <w:rPr>
          <w:rFonts w:ascii="Arial" w:hAnsi="Arial" w:cs="Arial"/>
        </w:rPr>
        <w:t xml:space="preserve">a poslovni dio objekata </w:t>
      </w:r>
      <w:r w:rsidR="00D43B1F">
        <w:rPr>
          <w:rFonts w:ascii="Arial" w:hAnsi="Arial" w:cs="Arial"/>
        </w:rPr>
        <w:t xml:space="preserve">imadobre infrastrukturne i komunikacijske uslove za obavljanje </w:t>
      </w:r>
      <w:r w:rsidR="00D86C1C">
        <w:rPr>
          <w:rFonts w:ascii="Arial" w:hAnsi="Arial" w:cs="Arial"/>
        </w:rPr>
        <w:t>raznih privrednih djelatnosti.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D86C1C">
        <w:rPr>
          <w:rFonts w:ascii="Arial" w:hAnsi="Arial" w:cs="Arial"/>
        </w:rPr>
        <w:t>5</w:t>
      </w:r>
      <w:r w:rsidR="009D31C3">
        <w:rPr>
          <w:rFonts w:ascii="Arial" w:hAnsi="Arial" w:cs="Arial"/>
        </w:rPr>
        <w:t>04</w:t>
      </w:r>
      <w:r w:rsidR="00DD1F69">
        <w:rPr>
          <w:rFonts w:ascii="Arial" w:hAnsi="Arial" w:cs="Arial"/>
        </w:rPr>
        <w:t>.</w:t>
      </w:r>
      <w:r w:rsidR="00D86C1C">
        <w:rPr>
          <w:rFonts w:ascii="Arial" w:hAnsi="Arial" w:cs="Arial"/>
        </w:rPr>
        <w:t>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  <w:bookmarkStart w:id="0" w:name="_GoBack"/>
      <w:bookmarkEnd w:id="0"/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685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213B"/>
    <w:rsid w:val="000A2472"/>
    <w:rsid w:val="000D2E58"/>
    <w:rsid w:val="000D62D1"/>
    <w:rsid w:val="000E6ABA"/>
    <w:rsid w:val="000F6E34"/>
    <w:rsid w:val="001261DA"/>
    <w:rsid w:val="0014493F"/>
    <w:rsid w:val="00152CE4"/>
    <w:rsid w:val="00195631"/>
    <w:rsid w:val="00196BE4"/>
    <w:rsid w:val="001B3124"/>
    <w:rsid w:val="00215204"/>
    <w:rsid w:val="002676FA"/>
    <w:rsid w:val="00280212"/>
    <w:rsid w:val="002948DB"/>
    <w:rsid w:val="002C26BD"/>
    <w:rsid w:val="002D1C4E"/>
    <w:rsid w:val="002F0955"/>
    <w:rsid w:val="002F2B64"/>
    <w:rsid w:val="00305B77"/>
    <w:rsid w:val="00305E34"/>
    <w:rsid w:val="00352CA7"/>
    <w:rsid w:val="0037387F"/>
    <w:rsid w:val="00375854"/>
    <w:rsid w:val="003B5F3F"/>
    <w:rsid w:val="003B6F59"/>
    <w:rsid w:val="003D5EFD"/>
    <w:rsid w:val="00400052"/>
    <w:rsid w:val="0041174B"/>
    <w:rsid w:val="00414D25"/>
    <w:rsid w:val="00421F0B"/>
    <w:rsid w:val="004310DC"/>
    <w:rsid w:val="004630C5"/>
    <w:rsid w:val="00490B54"/>
    <w:rsid w:val="004E37FD"/>
    <w:rsid w:val="00506B6E"/>
    <w:rsid w:val="00516D60"/>
    <w:rsid w:val="0052701B"/>
    <w:rsid w:val="00541E8F"/>
    <w:rsid w:val="00556647"/>
    <w:rsid w:val="00584873"/>
    <w:rsid w:val="00590A62"/>
    <w:rsid w:val="00592B2F"/>
    <w:rsid w:val="005D1DE3"/>
    <w:rsid w:val="005D330B"/>
    <w:rsid w:val="005D3E7A"/>
    <w:rsid w:val="005D5D21"/>
    <w:rsid w:val="005E0F0D"/>
    <w:rsid w:val="005E26CF"/>
    <w:rsid w:val="005F03BA"/>
    <w:rsid w:val="00606D27"/>
    <w:rsid w:val="00613FC0"/>
    <w:rsid w:val="00651F98"/>
    <w:rsid w:val="0068312C"/>
    <w:rsid w:val="006852AA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546FC"/>
    <w:rsid w:val="00883C4D"/>
    <w:rsid w:val="00883EBC"/>
    <w:rsid w:val="008860F7"/>
    <w:rsid w:val="008930F4"/>
    <w:rsid w:val="008D08C6"/>
    <w:rsid w:val="008D3706"/>
    <w:rsid w:val="008D5C5A"/>
    <w:rsid w:val="008F01E0"/>
    <w:rsid w:val="00911E8B"/>
    <w:rsid w:val="00920343"/>
    <w:rsid w:val="00931EAB"/>
    <w:rsid w:val="00943E8F"/>
    <w:rsid w:val="00947606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83BEF"/>
    <w:rsid w:val="00AA5376"/>
    <w:rsid w:val="00AC204D"/>
    <w:rsid w:val="00AD3539"/>
    <w:rsid w:val="00AD79C1"/>
    <w:rsid w:val="00AF180B"/>
    <w:rsid w:val="00B0730E"/>
    <w:rsid w:val="00B14374"/>
    <w:rsid w:val="00B45C65"/>
    <w:rsid w:val="00B55026"/>
    <w:rsid w:val="00B72390"/>
    <w:rsid w:val="00B7419A"/>
    <w:rsid w:val="00B94150"/>
    <w:rsid w:val="00BA332D"/>
    <w:rsid w:val="00BA3736"/>
    <w:rsid w:val="00BA7DA5"/>
    <w:rsid w:val="00BC482D"/>
    <w:rsid w:val="00BC5B32"/>
    <w:rsid w:val="00BE543C"/>
    <w:rsid w:val="00C078EF"/>
    <w:rsid w:val="00C11DC5"/>
    <w:rsid w:val="00C14044"/>
    <w:rsid w:val="00C23E96"/>
    <w:rsid w:val="00C241ED"/>
    <w:rsid w:val="00C5757D"/>
    <w:rsid w:val="00C93C53"/>
    <w:rsid w:val="00CA78EE"/>
    <w:rsid w:val="00CD1F5D"/>
    <w:rsid w:val="00CD7A62"/>
    <w:rsid w:val="00D07891"/>
    <w:rsid w:val="00D11CB6"/>
    <w:rsid w:val="00D43B1F"/>
    <w:rsid w:val="00D46858"/>
    <w:rsid w:val="00D86C1C"/>
    <w:rsid w:val="00D86D73"/>
    <w:rsid w:val="00DA09B4"/>
    <w:rsid w:val="00DC1BAB"/>
    <w:rsid w:val="00DC2A30"/>
    <w:rsid w:val="00DD1F69"/>
    <w:rsid w:val="00E15D90"/>
    <w:rsid w:val="00E2225C"/>
    <w:rsid w:val="00E34689"/>
    <w:rsid w:val="00E66447"/>
    <w:rsid w:val="00E74349"/>
    <w:rsid w:val="00EE3A80"/>
    <w:rsid w:val="00EE603F"/>
    <w:rsid w:val="00EE7052"/>
    <w:rsid w:val="00EE7443"/>
    <w:rsid w:val="00F03722"/>
    <w:rsid w:val="00F12566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7581-15DF-4F72-9B72-5C8A25A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2017-05-08T08:14:00Z</dcterms:created>
  <dcterms:modified xsi:type="dcterms:W3CDTF">2017-05-08T08:14:00Z</dcterms:modified>
</cp:coreProperties>
</file>